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C149" w14:textId="77777777" w:rsidR="00862E7E" w:rsidRDefault="00862E7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4B5ED048" w14:textId="77777777" w:rsidR="00862E7E" w:rsidRDefault="00807C29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0F692DEE" w14:textId="77777777" w:rsidR="00862E7E" w:rsidRDefault="00862E7E">
      <w:pPr>
        <w:jc w:val="center"/>
        <w:rPr>
          <w:rFonts w:ascii="Arial" w:hAnsi="Arial" w:cs="Arial"/>
          <w:rtl/>
          <w:lang w:bidi="ar-LY"/>
        </w:rPr>
      </w:pPr>
    </w:p>
    <w:p w14:paraId="5113B9C9" w14:textId="77777777" w:rsidR="00862E7E" w:rsidRDefault="00862E7E">
      <w:pPr>
        <w:jc w:val="center"/>
        <w:rPr>
          <w:rFonts w:ascii="Arial" w:hAnsi="Arial" w:cs="Arial"/>
          <w:rtl/>
          <w:lang w:bidi="ar-LY"/>
        </w:rPr>
      </w:pPr>
    </w:p>
    <w:p w14:paraId="7CCB21F1" w14:textId="77777777" w:rsidR="00862E7E" w:rsidRDefault="00862E7E">
      <w:pPr>
        <w:rPr>
          <w:rFonts w:ascii="Arial" w:hAnsi="Arial" w:cs="Arial"/>
          <w:rtl/>
          <w:lang w:bidi="ar-LY"/>
        </w:rPr>
      </w:pPr>
    </w:p>
    <w:p w14:paraId="17E21729" w14:textId="77777777" w:rsidR="00862E7E" w:rsidRDefault="00862E7E">
      <w:pPr>
        <w:rPr>
          <w:rFonts w:ascii="Arial" w:hAnsi="Arial" w:cs="Arial"/>
          <w:rtl/>
        </w:rPr>
      </w:pPr>
    </w:p>
    <w:p w14:paraId="579F3611" w14:textId="77777777" w:rsidR="00862E7E" w:rsidRDefault="00807C29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3508D4B" wp14:editId="44493B68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EA1088" w14:textId="77777777" w:rsidR="00862E7E" w:rsidRDefault="00862E7E">
      <w:pPr>
        <w:jc w:val="center"/>
        <w:rPr>
          <w:rFonts w:ascii="Arial" w:hAnsi="Arial" w:cs="Arial"/>
          <w:rtl/>
        </w:rPr>
      </w:pPr>
    </w:p>
    <w:p w14:paraId="5B88E987" w14:textId="77777777" w:rsidR="00862E7E" w:rsidRDefault="00862E7E">
      <w:pPr>
        <w:rPr>
          <w:rFonts w:ascii="Arial" w:hAnsi="Arial" w:cs="Arial"/>
          <w:rtl/>
          <w:lang w:bidi="ar-LY"/>
        </w:rPr>
      </w:pPr>
    </w:p>
    <w:p w14:paraId="2E73BBC2" w14:textId="77777777" w:rsidR="00862E7E" w:rsidRDefault="00862E7E">
      <w:pPr>
        <w:rPr>
          <w:rFonts w:ascii="Arial" w:hAnsi="Arial" w:cs="Arial"/>
          <w:rtl/>
          <w:lang w:bidi="ar-LY"/>
        </w:rPr>
      </w:pPr>
    </w:p>
    <w:p w14:paraId="28F6C18B" w14:textId="77777777" w:rsidR="00862E7E" w:rsidRDefault="00862E7E">
      <w:pPr>
        <w:rPr>
          <w:rFonts w:ascii="Arial" w:hAnsi="Arial" w:cs="Arial"/>
          <w:rtl/>
          <w:lang w:bidi="ar-LY"/>
        </w:rPr>
      </w:pPr>
    </w:p>
    <w:p w14:paraId="1D6BB097" w14:textId="77777777" w:rsidR="00862E7E" w:rsidRDefault="00862E7E">
      <w:pPr>
        <w:rPr>
          <w:rFonts w:ascii="Arial" w:hAnsi="Arial" w:cs="Arial"/>
          <w:rtl/>
          <w:lang w:bidi="ar-LY"/>
        </w:rPr>
      </w:pPr>
    </w:p>
    <w:p w14:paraId="47624215" w14:textId="77777777" w:rsidR="00862E7E" w:rsidRDefault="00862E7E">
      <w:pPr>
        <w:rPr>
          <w:rFonts w:ascii="Arial" w:hAnsi="Arial" w:cs="Arial"/>
          <w:rtl/>
          <w:lang w:bidi="ar-LY"/>
        </w:rPr>
      </w:pPr>
    </w:p>
    <w:p w14:paraId="1F8E066F" w14:textId="77777777" w:rsidR="00862E7E" w:rsidRDefault="00862E7E">
      <w:pPr>
        <w:rPr>
          <w:rFonts w:ascii="Arial" w:hAnsi="Arial" w:cs="Arial"/>
          <w:rtl/>
          <w:lang w:bidi="ar-LY"/>
        </w:rPr>
      </w:pPr>
    </w:p>
    <w:p w14:paraId="26998BE5" w14:textId="77777777" w:rsidR="00862E7E" w:rsidRDefault="00862E7E">
      <w:pPr>
        <w:rPr>
          <w:rFonts w:ascii="Arial" w:hAnsi="Arial" w:cs="Arial"/>
          <w:rtl/>
          <w:lang w:bidi="ar-LY"/>
        </w:rPr>
      </w:pPr>
    </w:p>
    <w:p w14:paraId="6B98932D" w14:textId="77777777" w:rsidR="00862E7E" w:rsidRDefault="00862E7E">
      <w:pPr>
        <w:jc w:val="center"/>
        <w:rPr>
          <w:sz w:val="36"/>
          <w:szCs w:val="36"/>
          <w:rtl/>
          <w:lang w:bidi="ar-LY"/>
        </w:rPr>
      </w:pPr>
    </w:p>
    <w:p w14:paraId="57530E05" w14:textId="77777777" w:rsidR="00862E7E" w:rsidRDefault="00807C29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284DCC94" w14:textId="77777777" w:rsidR="00862E7E" w:rsidRDefault="00862E7E">
      <w:pPr>
        <w:jc w:val="center"/>
        <w:rPr>
          <w:sz w:val="36"/>
          <w:szCs w:val="36"/>
          <w:rtl/>
          <w:lang w:bidi="ar-LY"/>
        </w:rPr>
      </w:pPr>
    </w:p>
    <w:p w14:paraId="4BAE1FC8" w14:textId="77777777" w:rsidR="00862E7E" w:rsidRDefault="00807C29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72062993" w14:textId="77777777" w:rsidR="00862E7E" w:rsidRDefault="00807C29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spellStart"/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>
        <w:rPr>
          <w:sz w:val="36"/>
          <w:szCs w:val="36"/>
          <w:rtl/>
          <w:lang w:bidi="ar-LY"/>
        </w:rPr>
        <w:t>Medical</w:t>
      </w:r>
      <w:proofErr w:type="spellEnd"/>
      <w:proofErr w:type="gramEnd"/>
      <w:r>
        <w:rPr>
          <w:sz w:val="36"/>
          <w:szCs w:val="36"/>
          <w:rtl/>
          <w:lang w:bidi="ar-LY"/>
        </w:rPr>
        <w:t xml:space="preserve"> </w:t>
      </w:r>
      <w:proofErr w:type="spellStart"/>
      <w:r>
        <w:rPr>
          <w:sz w:val="36"/>
          <w:szCs w:val="36"/>
          <w:rtl/>
          <w:lang w:bidi="ar-LY"/>
        </w:rPr>
        <w:t>Laboratories</w:t>
      </w:r>
      <w:proofErr w:type="spellEnd"/>
      <w:r>
        <w:rPr>
          <w:sz w:val="36"/>
          <w:szCs w:val="36"/>
          <w:lang w:bidi="ar-LY"/>
        </w:rPr>
        <w:t xml:space="preserve"> </w:t>
      </w:r>
    </w:p>
    <w:p w14:paraId="7175D826" w14:textId="77777777" w:rsidR="00862E7E" w:rsidRDefault="00807C29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cs/>
        </w:rPr>
        <w:t>مصرف</w:t>
      </w:r>
      <w:proofErr w:type="gramEnd"/>
      <w:r>
        <w:rPr>
          <w:sz w:val="36"/>
          <w:szCs w:val="36"/>
        </w:rPr>
        <w:t xml:space="preserve"> </w:t>
      </w:r>
      <w:r>
        <w:rPr>
          <w:sz w:val="36"/>
          <w:szCs w:val="36"/>
          <w:cs/>
        </w:rPr>
        <w:t>الدم</w:t>
      </w:r>
      <w:r>
        <w:rPr>
          <w:rFonts w:hint="cs"/>
          <w:sz w:val="36"/>
          <w:szCs w:val="36"/>
          <w:rtl/>
          <w:lang w:bidi="ar-LY"/>
        </w:rPr>
        <w:t xml:space="preserve">  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Boold</w:t>
      </w:r>
      <w:proofErr w:type="spellEnd"/>
      <w:r>
        <w:rPr>
          <w:sz w:val="36"/>
          <w:szCs w:val="36"/>
        </w:rPr>
        <w:t xml:space="preserve"> Bank</w:t>
      </w:r>
    </w:p>
    <w:p w14:paraId="50F20B70" w14:textId="77777777" w:rsidR="00862E7E" w:rsidRDefault="00807C29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MLT</w:t>
      </w:r>
      <w:proofErr w:type="gramEnd"/>
      <w:r>
        <w:rPr>
          <w:sz w:val="36"/>
          <w:szCs w:val="36"/>
        </w:rPr>
        <w:t xml:space="preserve"> 261 </w:t>
      </w:r>
    </w:p>
    <w:p w14:paraId="70AD953C" w14:textId="77777777" w:rsidR="00862E7E" w:rsidRDefault="00807C29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4E431EEC" w14:textId="77777777" w:rsidR="00862E7E" w:rsidRDefault="00862E7E">
      <w:pPr>
        <w:rPr>
          <w:rFonts w:ascii="Arial" w:hAnsi="Arial" w:cs="Arial"/>
          <w:rtl/>
        </w:rPr>
      </w:pPr>
    </w:p>
    <w:p w14:paraId="000634F5" w14:textId="77777777" w:rsidR="00862E7E" w:rsidRDefault="00862E7E">
      <w:pPr>
        <w:rPr>
          <w:rFonts w:ascii="Arial" w:hAnsi="Arial" w:cs="Arial"/>
          <w:rtl/>
        </w:rPr>
      </w:pPr>
    </w:p>
    <w:p w14:paraId="092A39BA" w14:textId="77777777" w:rsidR="00862E7E" w:rsidRDefault="00862E7E">
      <w:pPr>
        <w:jc w:val="center"/>
        <w:rPr>
          <w:rFonts w:ascii="Arial" w:hAnsi="Arial" w:cs="Arial"/>
          <w:sz w:val="36"/>
          <w:szCs w:val="36"/>
          <w:rtl/>
        </w:rPr>
      </w:pPr>
    </w:p>
    <w:p w14:paraId="33F55A2E" w14:textId="77777777" w:rsidR="00862E7E" w:rsidRDefault="00862E7E">
      <w:pPr>
        <w:rPr>
          <w:rFonts w:ascii="Arial" w:hAnsi="Arial" w:cs="Arial"/>
          <w:sz w:val="36"/>
          <w:szCs w:val="36"/>
          <w:rtl/>
        </w:rPr>
      </w:pPr>
    </w:p>
    <w:p w14:paraId="66917463" w14:textId="77777777" w:rsidR="00862E7E" w:rsidRDefault="00862E7E">
      <w:pPr>
        <w:jc w:val="center"/>
        <w:rPr>
          <w:rFonts w:ascii="Arial" w:hAnsi="Arial" w:cs="Arial"/>
          <w:sz w:val="36"/>
          <w:szCs w:val="36"/>
          <w:rtl/>
        </w:rPr>
      </w:pPr>
    </w:p>
    <w:p w14:paraId="752AF43F" w14:textId="77777777" w:rsidR="00862E7E" w:rsidRDefault="00862E7E">
      <w:pPr>
        <w:jc w:val="center"/>
        <w:rPr>
          <w:rFonts w:ascii="Arial" w:hAnsi="Arial" w:cs="Arial"/>
          <w:sz w:val="36"/>
          <w:szCs w:val="36"/>
          <w:rtl/>
        </w:rPr>
      </w:pPr>
    </w:p>
    <w:p w14:paraId="0BE8FF83" w14:textId="77777777" w:rsidR="00862E7E" w:rsidRDefault="00862E7E">
      <w:pPr>
        <w:jc w:val="center"/>
        <w:rPr>
          <w:rFonts w:ascii="Arial" w:hAnsi="Arial" w:cs="Arial"/>
          <w:sz w:val="36"/>
          <w:szCs w:val="36"/>
          <w:rtl/>
        </w:rPr>
      </w:pPr>
    </w:p>
    <w:p w14:paraId="049F0A5A" w14:textId="77777777" w:rsidR="00862E7E" w:rsidRDefault="00862E7E">
      <w:pPr>
        <w:jc w:val="lowKashida"/>
        <w:rPr>
          <w:rFonts w:ascii="Arial" w:hAnsi="Arial" w:cs="Arial"/>
          <w:sz w:val="36"/>
          <w:szCs w:val="36"/>
          <w:rtl/>
        </w:rPr>
      </w:pPr>
    </w:p>
    <w:p w14:paraId="645CD64A" w14:textId="77777777" w:rsidR="00862E7E" w:rsidRDefault="00862E7E">
      <w:pPr>
        <w:rPr>
          <w:rtl/>
        </w:rPr>
      </w:pPr>
    </w:p>
    <w:p w14:paraId="5895CC8B" w14:textId="77777777" w:rsidR="00862E7E" w:rsidRDefault="00862E7E">
      <w:pPr>
        <w:rPr>
          <w:rtl/>
        </w:rPr>
      </w:pPr>
    </w:p>
    <w:p w14:paraId="05D4CD69" w14:textId="77777777" w:rsidR="00862E7E" w:rsidRDefault="00862E7E">
      <w:pPr>
        <w:rPr>
          <w:rtl/>
        </w:rPr>
      </w:pPr>
    </w:p>
    <w:p w14:paraId="4FD8F19C" w14:textId="77777777" w:rsidR="00862E7E" w:rsidRDefault="00862E7E">
      <w:pPr>
        <w:rPr>
          <w:rtl/>
        </w:rPr>
      </w:pPr>
    </w:p>
    <w:p w14:paraId="50B9DDEA" w14:textId="77777777" w:rsidR="00862E7E" w:rsidRDefault="00862E7E">
      <w:pPr>
        <w:rPr>
          <w:rtl/>
        </w:rPr>
      </w:pPr>
    </w:p>
    <w:p w14:paraId="05833799" w14:textId="77777777" w:rsidR="00862E7E" w:rsidRDefault="00807C29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15F8970A" w14:textId="77777777" w:rsidR="00862E7E" w:rsidRDefault="00862E7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7CC725C8" w14:textId="77777777" w:rsidR="00862E7E" w:rsidRDefault="00807C29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>General Information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7F0170F9" w14:textId="77777777" w:rsidR="00862E7E" w:rsidRDefault="00862E7E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75580274" w14:textId="77777777" w:rsidR="00862E7E" w:rsidRDefault="00862E7E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862E7E" w14:paraId="27B7C29F" w14:textId="77777777">
        <w:tc>
          <w:tcPr>
            <w:tcW w:w="780" w:type="dxa"/>
            <w:shd w:val="clear" w:color="auto" w:fill="D9D9D9"/>
          </w:tcPr>
          <w:p w14:paraId="4C632209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121DA3E4" w14:textId="77777777" w:rsidR="00862E7E" w:rsidRDefault="00807C29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16251588" w14:textId="05E6DF66" w:rsidR="00862E7E" w:rsidRDefault="00314D8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Blood Bank</w:t>
            </w:r>
          </w:p>
        </w:tc>
      </w:tr>
      <w:tr w:rsidR="00862E7E" w14:paraId="3B8CBF16" w14:textId="77777777">
        <w:tc>
          <w:tcPr>
            <w:tcW w:w="780" w:type="dxa"/>
            <w:shd w:val="clear" w:color="auto" w:fill="D9D9D9"/>
          </w:tcPr>
          <w:p w14:paraId="4FB21ACA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7EBA86BA" w14:textId="77777777" w:rsidR="00862E7E" w:rsidRDefault="00807C29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54CF9B7C" w14:textId="77777777" w:rsidR="00862E7E" w:rsidRDefault="00807C29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MLT 261</w:t>
            </w:r>
          </w:p>
        </w:tc>
      </w:tr>
      <w:tr w:rsidR="00862E7E" w14:paraId="3E8F1FED" w14:textId="77777777">
        <w:tc>
          <w:tcPr>
            <w:tcW w:w="780" w:type="dxa"/>
            <w:shd w:val="clear" w:color="auto" w:fill="D9D9D9"/>
          </w:tcPr>
          <w:p w14:paraId="218B7D12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7F49D95A" w14:textId="77777777" w:rsidR="00862E7E" w:rsidRDefault="00807C29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4F244C47" w14:textId="77777777" w:rsidR="00862E7E" w:rsidRDefault="00862E7E">
            <w:pPr>
              <w:jc w:val="center"/>
              <w:rPr>
                <w:rtl/>
                <w:lang w:bidi="ar-LY"/>
              </w:rPr>
            </w:pPr>
          </w:p>
        </w:tc>
      </w:tr>
      <w:tr w:rsidR="00862E7E" w14:paraId="287F14F4" w14:textId="77777777">
        <w:tc>
          <w:tcPr>
            <w:tcW w:w="780" w:type="dxa"/>
            <w:shd w:val="clear" w:color="auto" w:fill="D9D9D9"/>
          </w:tcPr>
          <w:p w14:paraId="13C8A2AA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131505E3" w14:textId="77777777" w:rsidR="00862E7E" w:rsidRDefault="00807C29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288F9CCC" w14:textId="1F442687" w:rsidR="00862E7E" w:rsidRDefault="00314D8A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862E7E" w14:paraId="0977FA54" w14:textId="77777777">
        <w:tc>
          <w:tcPr>
            <w:tcW w:w="780" w:type="dxa"/>
            <w:shd w:val="clear" w:color="auto" w:fill="D9D9D9"/>
          </w:tcPr>
          <w:p w14:paraId="2E539C20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5899360A" w14:textId="77777777" w:rsidR="00862E7E" w:rsidRDefault="00807C29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08BB033D" w14:textId="77777777" w:rsidR="00862E7E" w:rsidRDefault="00807C29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862E7E" w14:paraId="1424F457" w14:textId="77777777">
        <w:tc>
          <w:tcPr>
            <w:tcW w:w="780" w:type="dxa"/>
            <w:shd w:val="clear" w:color="auto" w:fill="D9D9D9"/>
          </w:tcPr>
          <w:p w14:paraId="5ACB20B6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3DB2C8CC" w14:textId="77777777" w:rsidR="00862E7E" w:rsidRDefault="00807C29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0ECE1C6B" w14:textId="77777777" w:rsidR="00862E7E" w:rsidRDefault="00807C29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862E7E" w14:paraId="20186966" w14:textId="77777777">
        <w:tc>
          <w:tcPr>
            <w:tcW w:w="780" w:type="dxa"/>
            <w:shd w:val="clear" w:color="auto" w:fill="D9D9D9"/>
          </w:tcPr>
          <w:p w14:paraId="68BE5B4F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69C1DE42" w14:textId="77777777" w:rsidR="00862E7E" w:rsidRDefault="00807C29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4D786DC8" w14:textId="77777777" w:rsidR="00862E7E" w:rsidRDefault="00807C29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862E7E" w14:paraId="054C9C0E" w14:textId="77777777">
        <w:tc>
          <w:tcPr>
            <w:tcW w:w="780" w:type="dxa"/>
            <w:shd w:val="clear" w:color="auto" w:fill="D9D9D9"/>
          </w:tcPr>
          <w:p w14:paraId="63903C6E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2F6B21A7" w14:textId="77777777" w:rsidR="00862E7E" w:rsidRDefault="00807C29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3BF6C767" w14:textId="77777777" w:rsidR="00862E7E" w:rsidRDefault="00807C29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Sixth Semester</w:t>
            </w:r>
          </w:p>
        </w:tc>
      </w:tr>
      <w:tr w:rsidR="00862E7E" w14:paraId="4E1764F5" w14:textId="77777777">
        <w:tc>
          <w:tcPr>
            <w:tcW w:w="780" w:type="dxa"/>
            <w:shd w:val="clear" w:color="auto" w:fill="D9D9D9"/>
          </w:tcPr>
          <w:p w14:paraId="670B6C32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3C42B353" w14:textId="77777777" w:rsidR="00862E7E" w:rsidRDefault="00807C29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65E645FA" w14:textId="77777777" w:rsidR="00862E7E" w:rsidRDefault="00807C29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7288DC60" w14:textId="77777777" w:rsidR="00862E7E" w:rsidRDefault="00862E7E">
      <w:pPr>
        <w:rPr>
          <w:rFonts w:ascii="Arial" w:hAnsi="Arial" w:cs="Arial"/>
          <w:rtl/>
          <w:lang w:bidi="ar-LY"/>
        </w:rPr>
      </w:pPr>
    </w:p>
    <w:p w14:paraId="077B32C2" w14:textId="77777777" w:rsidR="00862E7E" w:rsidRDefault="00807C29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1C56F4E6" w14:textId="77777777" w:rsidR="00862E7E" w:rsidRDefault="00807C29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8D15C" wp14:editId="5E049953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E13169" w14:textId="77777777" w:rsidR="00862E7E" w:rsidRDefault="00807C2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8D15C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DE13169" w14:textId="77777777" w:rsidR="00862E7E" w:rsidRDefault="00807C2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EFDECC7" w14:textId="77777777" w:rsidR="00862E7E" w:rsidRDefault="00807C29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AFC5C" wp14:editId="1630554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8A27EC" w14:textId="77777777" w:rsidR="00862E7E" w:rsidRDefault="00807C2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AFC5C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68A27EC" w14:textId="77777777" w:rsidR="00862E7E" w:rsidRDefault="00807C29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34D98" wp14:editId="3FF0DC78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D5537F" w14:textId="1646BD51" w:rsidR="00314D8A" w:rsidRDefault="00314D8A" w:rsidP="00314D8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34D98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1D5537F" w14:textId="1646BD51" w:rsidR="00314D8A" w:rsidRDefault="00314D8A" w:rsidP="00314D8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32A7E" wp14:editId="19B201E3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3D4ACB" w14:textId="77777777" w:rsidR="00862E7E" w:rsidRDefault="00807C2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32A7E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B3D4ACB" w14:textId="77777777" w:rsidR="00862E7E" w:rsidRDefault="00807C2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7E71643B" w14:textId="77777777" w:rsidR="00862E7E" w:rsidRDefault="00807C29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862E7E" w14:paraId="2208984C" w14:textId="77777777">
        <w:tc>
          <w:tcPr>
            <w:tcW w:w="1525" w:type="dxa"/>
            <w:shd w:val="clear" w:color="auto" w:fill="EEECE1"/>
          </w:tcPr>
          <w:p w14:paraId="5F1F38BF" w14:textId="77777777" w:rsidR="00862E7E" w:rsidRDefault="00807C29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4BD0E767" w14:textId="77777777" w:rsidR="00862E7E" w:rsidRDefault="00862E7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284A4977" w14:textId="77777777" w:rsidR="00862E7E" w:rsidRDefault="00807C29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44F1150D" w14:textId="77777777" w:rsidR="00862E7E" w:rsidRDefault="00807C29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FC15DC0" w14:textId="77777777" w:rsidR="00862E7E" w:rsidRDefault="00807C29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68367A45" w14:textId="77777777" w:rsidR="00862E7E" w:rsidRDefault="00862E7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0CFD9C16" w14:textId="77777777" w:rsidR="00862E7E" w:rsidRDefault="00807C29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7859A47F" w14:textId="77777777" w:rsidR="00862E7E" w:rsidRDefault="00862E7E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3EC74E56" w14:textId="77777777" w:rsidR="00862E7E" w:rsidRDefault="00862E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F1511F4" w14:textId="77777777" w:rsidR="00862E7E" w:rsidRDefault="00862E7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65EC03D" w14:textId="77777777" w:rsidR="00862E7E" w:rsidRDefault="00807C29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5C01D513" w14:textId="77777777" w:rsidR="00862E7E" w:rsidRDefault="00807C29">
      <w:pPr>
        <w:spacing w:line="360" w:lineRule="auto"/>
        <w:jc w:val="right"/>
        <w:rPr>
          <w:rFonts w:eastAsia="Segoe UI"/>
          <w:b/>
          <w:bCs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Upon completion of this course, students will be able to:</w:t>
      </w:r>
    </w:p>
    <w:p w14:paraId="4D582FD7" w14:textId="77777777" w:rsidR="00862E7E" w:rsidRDefault="00807C29">
      <w:pPr>
        <w:pStyle w:val="Heading4"/>
        <w:numPr>
          <w:ilvl w:val="0"/>
          <w:numId w:val="2"/>
        </w:numPr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b w:val="0"/>
          <w:bCs w:val="0"/>
          <w:color w:val="0F1115"/>
          <w:shd w:val="clear" w:color="auto" w:fill="FFFFFF"/>
          <w:rtl/>
          <w:lang w:bidi="ar-LY"/>
        </w:rPr>
      </w:pP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Explain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the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fundamental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principles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of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immunohematology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including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blood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group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genetics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antigen-antibody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reactions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and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compatibility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testing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.</w:t>
      </w:r>
    </w:p>
    <w:p w14:paraId="4B302133" w14:textId="77777777" w:rsidR="00862E7E" w:rsidRDefault="00807C29">
      <w:pPr>
        <w:pStyle w:val="Heading4"/>
        <w:numPr>
          <w:ilvl w:val="0"/>
          <w:numId w:val="2"/>
        </w:numPr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b w:val="0"/>
          <w:bCs w:val="0"/>
          <w:color w:val="0F1115"/>
          <w:shd w:val="clear" w:color="auto" w:fill="FFFFFF"/>
          <w:rtl/>
          <w:lang w:bidi="ar-LY"/>
        </w:rPr>
      </w:pP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Perform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all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standard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blood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bank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procedures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including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blood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grouping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antibody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screening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and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identification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crossmatching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and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component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preparation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.</w:t>
      </w:r>
    </w:p>
    <w:p w14:paraId="1076700E" w14:textId="77777777" w:rsidR="00862E7E" w:rsidRDefault="00807C29">
      <w:pPr>
        <w:pStyle w:val="Heading4"/>
        <w:numPr>
          <w:ilvl w:val="0"/>
          <w:numId w:val="2"/>
        </w:numPr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  <w:shd w:val="clear" w:color="auto" w:fill="FFFFFF"/>
          <w:rtl/>
          <w:lang w:bidi="ar-LY"/>
        </w:rPr>
      </w:pP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Apply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knowledge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of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transfusion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medicine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to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select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appropriate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blood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products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for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different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clinical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situations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and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patient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needs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.</w:t>
      </w:r>
    </w:p>
    <w:p w14:paraId="2AB58A5A" w14:textId="77777777" w:rsidR="00862E7E" w:rsidRDefault="00807C29">
      <w:pPr>
        <w:pStyle w:val="Heading4"/>
        <w:numPr>
          <w:ilvl w:val="0"/>
          <w:numId w:val="2"/>
        </w:numPr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  <w:shd w:val="clear" w:color="auto" w:fill="FFFFFF"/>
          <w:rtl/>
          <w:lang w:bidi="ar-LY"/>
        </w:rPr>
      </w:pP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Recognize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investigate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and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manage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transfusion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reactions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and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complications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according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to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established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protoco</w:t>
      </w:r>
      <w:r>
        <w:rPr>
          <w:rFonts w:ascii="Times New Roman" w:eastAsia="Segoe UI" w:hAnsi="Times New Roman" w:hint="cs"/>
          <w:color w:val="0F1115"/>
          <w:shd w:val="clear" w:color="auto" w:fill="FFFFFF"/>
          <w:rtl/>
          <w:lang w:bidi="ar-LY"/>
        </w:rPr>
        <w:t>ls</w:t>
      </w:r>
      <w:proofErr w:type="spellEnd"/>
      <w:r>
        <w:rPr>
          <w:rFonts w:ascii="Times New Roman" w:eastAsia="Segoe UI" w:hAnsi="Times New Roman" w:hint="cs"/>
          <w:color w:val="0F1115"/>
          <w:shd w:val="clear" w:color="auto" w:fill="FFFFFF"/>
          <w:rtl/>
          <w:lang w:bidi="ar-LY"/>
        </w:rPr>
        <w:t>.</w:t>
      </w:r>
    </w:p>
    <w:p w14:paraId="11895A31" w14:textId="77777777" w:rsidR="00862E7E" w:rsidRDefault="00807C29">
      <w:pPr>
        <w:pStyle w:val="Heading4"/>
        <w:numPr>
          <w:ilvl w:val="0"/>
          <w:numId w:val="2"/>
        </w:numPr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b w:val="0"/>
          <w:bCs w:val="0"/>
          <w:color w:val="0F1115"/>
          <w:shd w:val="clear" w:color="auto" w:fill="FFFFFF"/>
          <w:rtl/>
          <w:lang w:bidi="ar-LY"/>
        </w:rPr>
      </w:pP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Adhere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to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strict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quality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control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safety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and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regulatory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standards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in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all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aspects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of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blood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bank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operations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,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including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donor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screening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and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blood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component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 xml:space="preserve"> </w:t>
      </w:r>
      <w:proofErr w:type="spellStart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management</w:t>
      </w:r>
      <w:proofErr w:type="spellEnd"/>
      <w:r>
        <w:rPr>
          <w:rFonts w:ascii="Times New Roman" w:eastAsia="Segoe UI" w:hAnsi="Times New Roman" w:hint="cs"/>
          <w:b w:val="0"/>
          <w:bCs w:val="0"/>
          <w:color w:val="0F1115"/>
          <w:shd w:val="clear" w:color="auto" w:fill="FFFFFF"/>
          <w:rtl/>
          <w:lang w:bidi="ar-LY"/>
        </w:rPr>
        <w:t>.</w:t>
      </w:r>
    </w:p>
    <w:p w14:paraId="5D55C5D1" w14:textId="77777777" w:rsidR="00862E7E" w:rsidRDefault="00862E7E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  <w:shd w:val="clear" w:color="auto" w:fill="FFFFFF"/>
          <w:rtl/>
          <w:lang w:bidi="ar-LY"/>
        </w:rPr>
      </w:pPr>
    </w:p>
    <w:p w14:paraId="3E92CFB9" w14:textId="77777777" w:rsidR="00862E7E" w:rsidRDefault="00807C29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3. Intended Learning Outcomes (ILOs)</w:t>
      </w:r>
    </w:p>
    <w:p w14:paraId="2137BC28" w14:textId="77777777" w:rsidR="00862E7E" w:rsidRDefault="00807C29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862E7E" w14:paraId="27881F25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3A1D19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7B4EBB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62E7E" w14:paraId="3C045B3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1FA5A9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23085B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genetics, biochemistry, and serology of major blood group systems (ABO, Rh, Kell, Duffy, Kidd, etc.).</w:t>
            </w:r>
          </w:p>
        </w:tc>
      </w:tr>
      <w:tr w:rsidR="00862E7E" w14:paraId="393479F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2CCDEA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E43790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Explain the principles of antigen-antibody reactions as applied to immunohematology techniques.</w:t>
            </w:r>
          </w:p>
        </w:tc>
      </w:tr>
      <w:tr w:rsidR="00862E7E" w14:paraId="4844EEC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36B1DF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528F0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Outline the procedures for donor selection, blood collection, component preparation, storage, and transportation.</w:t>
            </w:r>
          </w:p>
        </w:tc>
      </w:tr>
      <w:tr w:rsidR="00862E7E" w14:paraId="3ECC1FA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894B32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167D28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Identify the indications, contraindications, and special requirements for transfusion of various blood components (RBCs, FFP, Platelets,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Cryo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>).</w:t>
            </w:r>
          </w:p>
        </w:tc>
      </w:tr>
      <w:tr w:rsidR="00862E7E" w14:paraId="2C64BF3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E72562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91E0AA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Recall the pathophysiology, clinical presentation, and laboratory investigation of acute and delayed transfusion reactions.</w:t>
            </w:r>
          </w:p>
        </w:tc>
      </w:tr>
    </w:tbl>
    <w:p w14:paraId="30085236" w14:textId="77777777" w:rsidR="00862E7E" w:rsidRDefault="00807C29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862E7E" w14:paraId="7DCFE3CD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46A20E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C3D505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62E7E" w14:paraId="519FB2E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631826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A23A35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Interpret complex serological test results to resolve blood group discrepancies and antibody identification panels.</w:t>
            </w:r>
          </w:p>
        </w:tc>
      </w:tr>
      <w:tr w:rsidR="00862E7E" w14:paraId="6CFAEB0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9F5C33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A0FC46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patient history and laboratory data to select the most appropriate blood product and special modifications (e.g., irradiated, washed, CMV-negative).</w:t>
            </w:r>
          </w:p>
        </w:tc>
      </w:tr>
      <w:tr w:rsidR="00862E7E" w14:paraId="5D86E8D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189249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B0F3D4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Troubleshoot technical problems and invalid results in blood bank testing procedures.</w:t>
            </w:r>
          </w:p>
        </w:tc>
      </w:tr>
      <w:tr w:rsidR="00862E7E" w14:paraId="48D058F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9FCF0F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D74073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Evaluate the clinical significance of detected antibodies and recommend a management plan.</w:t>
            </w:r>
          </w:p>
        </w:tc>
      </w:tr>
      <w:tr w:rsidR="00862E7E" w14:paraId="12C670F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F2BA3F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E00903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Synthesize information from multiple sources to investigate a suspected transfusion reaction.</w:t>
            </w:r>
          </w:p>
        </w:tc>
      </w:tr>
    </w:tbl>
    <w:p w14:paraId="61E86209" w14:textId="77777777" w:rsidR="00862E7E" w:rsidRDefault="00807C29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Fonts w:ascii="Times New Roman" w:eastAsia="Segoe UI" w:hAnsi="Times New Roman" w:hint="default"/>
          <w:color w:val="0F1115"/>
          <w:shd w:val="clear" w:color="auto" w:fill="FFFFFF"/>
          <w:lang w:bidi="ar-LY"/>
        </w:rPr>
        <w:lastRenderedPageBreak/>
        <w:t xml:space="preserve"> 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862E7E" w14:paraId="797609A4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05D6DA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102C09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62E7E" w14:paraId="3D57218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5CD782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C464AD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accurate ABO/Rh typing, antibody screening, and direct/indirect antiglobulin tests using tube, gel, and solid-phase methodologies.</w:t>
            </w:r>
          </w:p>
        </w:tc>
      </w:tr>
      <w:tr w:rsidR="00862E7E" w14:paraId="00EAC37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AD37D7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44151C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Conduct major and minor crossmatches and issue compatible blood units.</w:t>
            </w:r>
          </w:p>
        </w:tc>
      </w:tr>
      <w:tr w:rsidR="00862E7E" w14:paraId="4CD3FCF4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5A76F7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92B26E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Prepare standard blood components from whole blood donations.</w:t>
            </w:r>
          </w:p>
        </w:tc>
      </w:tr>
      <w:tr w:rsidR="00862E7E" w14:paraId="6ACC7AF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9BF20E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A205FD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basic techniques in immunohematology problem-solving, such as elution and adsorption.</w:t>
            </w:r>
          </w:p>
        </w:tc>
      </w:tr>
      <w:tr w:rsidR="00862E7E" w14:paraId="6C1C1D5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9687E9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E8CD63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Adhere to strict aseptic technique, biological safety protocols, and standard operating procedures (SOPs) in all practical work.</w:t>
            </w:r>
          </w:p>
        </w:tc>
      </w:tr>
    </w:tbl>
    <w:p w14:paraId="0D9E6C4C" w14:textId="77777777" w:rsidR="00862E7E" w:rsidRDefault="00807C29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D. General and 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862E7E" w14:paraId="00A23351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AD636C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CBE879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862E7E" w14:paraId="39DF0D7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97573B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FA6419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effectively and professionally with the "blood bank team" (simulated) regarding orders, results, and urgent requests.</w:t>
            </w:r>
          </w:p>
        </w:tc>
      </w:tr>
      <w:tr w:rsidR="00862E7E" w14:paraId="7CCA9E1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13735B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3D3297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Collaborate with peers in simulated emergency release and massive transfusion protocol scenarios.</w:t>
            </w:r>
          </w:p>
        </w:tc>
      </w:tr>
      <w:tr w:rsidR="00862E7E" w14:paraId="0B4DB0F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201DB8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20E067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Maintain meticulous and accurate documentation as per regulatory and accreditation standards.</w:t>
            </w:r>
          </w:p>
        </w:tc>
      </w:tr>
      <w:tr w:rsidR="00862E7E" w14:paraId="28075EC7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8B2D54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56C66E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professional, ethical, and compassionate conduct, recognizing the critical role of the blood bank in patient care.</w:t>
            </w:r>
          </w:p>
        </w:tc>
      </w:tr>
      <w:tr w:rsidR="00862E7E" w14:paraId="5AD7E97D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CBB2AA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91EA57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Manage time and prioritize tasks effectively in a simulated high-pressure laboratory environment.</w:t>
            </w:r>
          </w:p>
        </w:tc>
      </w:tr>
    </w:tbl>
    <w:p w14:paraId="2825511B" w14:textId="77777777" w:rsidR="00862E7E" w:rsidRDefault="00807C29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  <w:shd w:val="clear" w:color="auto" w:fill="FFFFFF"/>
          <w:lang w:bidi="ar-LY"/>
        </w:rPr>
      </w:pPr>
      <w:r>
        <w:rPr>
          <w:rFonts w:ascii="Times New Roman" w:eastAsia="Segoe UI" w:hAnsi="Times New Roman" w:hint="default"/>
          <w:color w:val="0F1115"/>
          <w:shd w:val="clear" w:color="auto" w:fill="FFFFFF"/>
          <w:lang w:bidi="ar-LY"/>
        </w:rPr>
        <w:t xml:space="preserve"> </w:t>
      </w:r>
    </w:p>
    <w:p w14:paraId="3AA5337A" w14:textId="77777777" w:rsidR="00862E7E" w:rsidRDefault="00862E7E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  <w:shd w:val="clear" w:color="auto" w:fill="FFFFFF"/>
          <w:lang w:bidi="ar-LY"/>
        </w:rPr>
      </w:pPr>
    </w:p>
    <w:p w14:paraId="6EB4B1C6" w14:textId="77777777" w:rsidR="00862E7E" w:rsidRDefault="00807C29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4. Course Contents (Weekly Schedule - 16 Weeks)</w:t>
      </w:r>
    </w:p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3240"/>
        <w:gridCol w:w="3020"/>
        <w:gridCol w:w="1361"/>
      </w:tblGrid>
      <w:tr w:rsidR="00862E7E" w14:paraId="72F10A7A" w14:textId="77777777">
        <w:trPr>
          <w:tblHeader/>
        </w:trPr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14ECB2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C9349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Theory Topics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F27896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Practical / Lab Work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09117F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 Weekly Hours</w:t>
            </w:r>
          </w:p>
        </w:tc>
      </w:tr>
      <w:tr w:rsidR="00862E7E" w14:paraId="04135C79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2BE64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2D0FE0" w14:textId="77777777" w:rsidR="00862E7E" w:rsidRDefault="00807C29">
            <w:pPr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Introduction to Transfusion Medicine: History, Scope, &amp; Blood Bank Organization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C6CA0F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Laboratory Safety, Biohazard Management, &amp; Specimen Acceptance Criteria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427872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4A678062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CF442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758C58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Blood Group Systems I: Genetics &amp; Biochemistry of ABO &amp; H Systems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95C43D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Forward &amp; Reverse ABO Grouping (Tube Method)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9641D0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6C7EB4B9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B515CD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125062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Blood Group Systems II: Rh System &amp; Other Clinically Significant Systems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A2A3A2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Rh Typing &amp; Weak D Testing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6C4422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1E61A7CB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E81E75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E55516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Principles of Hemagglutination &amp; Serologic Techniques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FDD3A8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Antibody Screening (Tube &amp; Gel Method)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ADA362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3992FD58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6ECB46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78FC9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 Antiglobulin Test: Direct &amp; Indirect (DAT, IAT)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7E3318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Performing DAT &amp; IAT; Interpretation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7B19A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08FC1C3A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0DFA39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45541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Antibody Identification &amp; Problem-Solving Strategies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B6F793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Antibody Identification Panel Analysis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44B5B8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773DDED0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D3A26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093DC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Pretransfusion Testing: Crossmatching &amp; Compatibility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92D8C6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Major &amp; Minor Crossmatch (Immediate Spin, IAT)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92FE97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5A187081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99CA59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8</w:t>
            </w:r>
          </w:p>
        </w:tc>
        <w:tc>
          <w:tcPr>
            <w:tcW w:w="6256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F48AAD" w14:textId="77777777" w:rsidR="00862E7E" w:rsidRDefault="00807C29">
            <w:pPr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790097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862E7E" w14:paraId="4F0F2268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A0E1EC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080B8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Blood Donation: Donor Screening, Phlebotomy, &amp; Component Preparation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AE1593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Whole Blood Collection &amp; Component Prep Simulation (RBC, FFP)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7E8DB4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1C9CF7EF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A7DED4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Week 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1C25D5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Blood Components: Preparation, Storage, &amp; Indications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E44CC5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Platelet &amp; Cryoprecipitate Preparation Simulation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620D17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55D239DA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E057BA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92547C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Special Transfusion Situations &amp; Blood Modifications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BFF1AF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Case Studies: Pediatrics, Massive Transfusion, Irradiated/Washed Products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A7C236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4C6EC24C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024EC9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95791E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Transfusion Reactions: Acute &amp; Delayed; Investigation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5456BA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Transfusion Reaction Workup Simulation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900DD0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397D757F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20C05D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809910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Hemolytic Disease of the Fetus &amp; Newborn (HDFN)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7CB628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Rh Immune Globulin (RhoGAM) Indications; Elution Studies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64F0FA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79613C66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115857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76B4DB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Quality Assurance, Accreditation, &amp; Regulation in the Blood Bank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0518B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QC of Reagents, Equipment, &amp; Temperature Monitoring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90FDB0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7E9FE06C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5711D0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531CAD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Automation in Immunohematology &amp; Future Trends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7FD098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Demonstration of Automated Blood Bank System / Final Case Integration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723673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862E7E" w14:paraId="42045571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178CF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6256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34747D" w14:textId="77777777" w:rsidR="00862E7E" w:rsidRDefault="00807C29">
            <w:pPr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Examinations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65D0B4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862E7E" w14:paraId="17E50FD8" w14:textId="77777777">
        <w:tc>
          <w:tcPr>
            <w:tcW w:w="117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4EB7E7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F1E951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Theory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909E72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Practical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1B42F9" w14:textId="77777777" w:rsidR="00862E7E" w:rsidRDefault="00807C29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 Hours</w:t>
            </w:r>
          </w:p>
        </w:tc>
      </w:tr>
    </w:tbl>
    <w:p w14:paraId="499D8C96" w14:textId="77777777" w:rsidR="00862E7E" w:rsidRDefault="00862E7E">
      <w:pPr>
        <w:spacing w:before="480" w:after="480"/>
        <w:rPr>
          <w:rFonts w:eastAsia="Segoe UI"/>
        </w:rPr>
      </w:pPr>
    </w:p>
    <w:p w14:paraId="3C273C65" w14:textId="77777777" w:rsidR="00862E7E" w:rsidRDefault="00862E7E">
      <w:pPr>
        <w:spacing w:before="480" w:after="480"/>
        <w:rPr>
          <w:rFonts w:eastAsia="Segoe UI"/>
        </w:rPr>
      </w:pPr>
    </w:p>
    <w:p w14:paraId="4844C9BB" w14:textId="77777777" w:rsidR="00862E7E" w:rsidRDefault="00862E7E">
      <w:pPr>
        <w:spacing w:before="480" w:after="480"/>
        <w:rPr>
          <w:rFonts w:eastAsia="Segoe UI"/>
        </w:rPr>
      </w:pPr>
    </w:p>
    <w:p w14:paraId="11FBD903" w14:textId="77777777" w:rsidR="00862E7E" w:rsidRDefault="00807C29">
      <w:pPr>
        <w:numPr>
          <w:ilvl w:val="0"/>
          <w:numId w:val="3"/>
        </w:numPr>
        <w:spacing w:before="480" w:after="480"/>
        <w:rPr>
          <w:rFonts w:eastAsia="Segoe UI"/>
          <w:b/>
          <w:bCs/>
        </w:rPr>
      </w:pPr>
      <w:r>
        <w:rPr>
          <w:rFonts w:eastAsia="Segoe UI"/>
          <w:b/>
          <w:bCs/>
        </w:rPr>
        <w:lastRenderedPageBreak/>
        <w:t>Teaching and Learning Methods</w:t>
      </w:r>
    </w:p>
    <w:p w14:paraId="05C105E9" w14:textId="77777777" w:rsidR="00862E7E" w:rsidRDefault="00807C29">
      <w:pPr>
        <w:spacing w:before="480" w:after="480"/>
        <w:rPr>
          <w:rFonts w:eastAsia="Segoe UI"/>
        </w:rPr>
      </w:pPr>
      <w:r>
        <w:rPr>
          <w:rFonts w:eastAsia="Segoe UI"/>
          <w:b/>
          <w:bCs/>
        </w:rPr>
        <w:t>Interactive Lectures:</w:t>
      </w:r>
      <w:r>
        <w:rPr>
          <w:rFonts w:eastAsia="Segoe UI"/>
        </w:rPr>
        <w:t> Utilizing diagrams, animations, and case presentations to explain complex immunohematology concepts.</w:t>
      </w:r>
    </w:p>
    <w:p w14:paraId="590C6980" w14:textId="77777777" w:rsidR="00862E7E" w:rsidRDefault="00807C29">
      <w:pPr>
        <w:spacing w:before="480" w:after="480"/>
        <w:rPr>
          <w:rFonts w:eastAsia="Segoe UI"/>
        </w:rPr>
      </w:pPr>
      <w:r>
        <w:rPr>
          <w:rFonts w:eastAsia="Segoe UI"/>
          <w:b/>
          <w:bCs/>
        </w:rPr>
        <w:t>Hands-On Laboratory Sessions:</w:t>
      </w:r>
      <w:r>
        <w:rPr>
          <w:rFonts w:eastAsia="Segoe UI"/>
        </w:rPr>
        <w:t> Core methodology training in tube, gel card, and solid-phase techniques with simulated patient samples.</w:t>
      </w:r>
    </w:p>
    <w:p w14:paraId="4C3833A2" w14:textId="77777777" w:rsidR="00862E7E" w:rsidRDefault="00807C29">
      <w:pPr>
        <w:spacing w:before="480" w:after="480"/>
        <w:rPr>
          <w:rFonts w:eastAsia="Segoe UI"/>
        </w:rPr>
      </w:pPr>
      <w:r>
        <w:rPr>
          <w:rFonts w:eastAsia="Segoe UI"/>
          <w:b/>
          <w:bCs/>
        </w:rPr>
        <w:t>Case-Based Learning (CBL):</w:t>
      </w:r>
      <w:r>
        <w:rPr>
          <w:rFonts w:eastAsia="Segoe UI"/>
        </w:rPr>
        <w:t> Detailed analysis of patient histories, antibody problems, and transfusion reactions to develop clinical reasoning</w:t>
      </w:r>
    </w:p>
    <w:p w14:paraId="2321A96B" w14:textId="77777777" w:rsidR="00862E7E" w:rsidRDefault="00807C29">
      <w:pPr>
        <w:spacing w:before="480" w:after="480"/>
        <w:rPr>
          <w:rFonts w:eastAsia="Segoe UI"/>
        </w:rPr>
      </w:pPr>
      <w:r>
        <w:rPr>
          <w:rFonts w:eastAsia="Segoe UI"/>
          <w:b/>
          <w:bCs/>
        </w:rPr>
        <w:t>Simulation Training:</w:t>
      </w:r>
      <w:r>
        <w:rPr>
          <w:rFonts w:eastAsia="Segoe UI"/>
        </w:rPr>
        <w:t> Role-playing scenarios for emergency blood release, massive transfusion protocols, and communication with clinical staff.</w:t>
      </w:r>
    </w:p>
    <w:p w14:paraId="5D6D1FFF" w14:textId="77777777" w:rsidR="00862E7E" w:rsidRDefault="00807C29">
      <w:pPr>
        <w:spacing w:before="480" w:after="480"/>
        <w:rPr>
          <w:rFonts w:eastAsia="Segoe UI"/>
        </w:rPr>
      </w:pPr>
      <w:r>
        <w:rPr>
          <w:rFonts w:eastAsia="Segoe UI"/>
          <w:b/>
          <w:bCs/>
        </w:rPr>
        <w:t>Problem-Based Learning (PBL):</w:t>
      </w:r>
      <w:r>
        <w:rPr>
          <w:rFonts w:eastAsia="Segoe UI"/>
        </w:rPr>
        <w:t> Small-group work to solve serological mysteries and blood group discrepancies.</w:t>
      </w:r>
    </w:p>
    <w:p w14:paraId="3E716755" w14:textId="77777777" w:rsidR="00862E7E" w:rsidRDefault="00807C29">
      <w:pPr>
        <w:spacing w:before="480" w:after="480"/>
        <w:rPr>
          <w:rFonts w:eastAsia="Segoe UI"/>
        </w:rPr>
      </w:pPr>
      <w:r>
        <w:rPr>
          <w:rFonts w:eastAsia="Segoe UI"/>
          <w:b/>
          <w:bCs/>
        </w:rPr>
        <w:t>Demonstrations &amp; Virtual Labs:</w:t>
      </w:r>
      <w:r>
        <w:rPr>
          <w:rFonts w:eastAsia="Segoe UI"/>
        </w:rPr>
        <w:t> Demonstrations of component preparation and use of virtual platforms for rare antibody identification.</w:t>
      </w:r>
    </w:p>
    <w:p w14:paraId="1F95FEB9" w14:textId="77777777" w:rsidR="00862E7E" w:rsidRDefault="00807C29">
      <w:pPr>
        <w:spacing w:before="480" w:after="480"/>
        <w:rPr>
          <w:b/>
          <w:bCs/>
          <w:lang w:bidi="ar-LY"/>
        </w:rPr>
      </w:pPr>
      <w:r>
        <w:rPr>
          <w:rFonts w:eastAsia="Segoe UI"/>
          <w:b/>
          <w:bCs/>
        </w:rPr>
        <w:t>E-Learning: </w:t>
      </w:r>
      <w:r>
        <w:rPr>
          <w:rFonts w:eastAsia="Segoe UI"/>
        </w:rPr>
        <w:t>Online resources for blood group genetics, antigen databases, and transfusion guidelines.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 xml:space="preserve"> </w:t>
      </w:r>
    </w:p>
    <w:p w14:paraId="5859C6B0" w14:textId="77777777" w:rsidR="00862E7E" w:rsidRDefault="00807C29">
      <w:pPr>
        <w:ind w:left="4320"/>
        <w:jc w:val="right"/>
        <w:rPr>
          <w:rFonts w:ascii="Segoe UI" w:eastAsia="Segoe UI" w:hAnsi="Segoe UI" w:cs="Segoe UI"/>
          <w:color w:val="0F1115"/>
        </w:rPr>
      </w:pPr>
      <w:r>
        <w:rPr>
          <w:rFonts w:hint="cs"/>
          <w:b/>
          <w:bCs/>
          <w:sz w:val="32"/>
          <w:szCs w:val="32"/>
          <w:rtl/>
          <w:lang w:bidi="ar-LY"/>
        </w:rPr>
        <w:t xml:space="preserve"> </w:t>
      </w:r>
      <w:r>
        <w:rPr>
          <w:b/>
          <w:bCs/>
          <w:sz w:val="32"/>
          <w:szCs w:val="32"/>
          <w:rtl/>
          <w:lang w:bidi="ar-LY"/>
        </w:rPr>
        <w:t xml:space="preserve">طرق </w:t>
      </w:r>
      <w:proofErr w:type="gramStart"/>
      <w:r>
        <w:rPr>
          <w:b/>
          <w:bCs/>
          <w:sz w:val="32"/>
          <w:szCs w:val="32"/>
          <w:rtl/>
          <w:lang w:bidi="ar-LY"/>
        </w:rPr>
        <w:t>التقييم</w:t>
      </w:r>
      <w:r>
        <w:rPr>
          <w:rFonts w:hint="cs"/>
          <w:b/>
          <w:bCs/>
          <w:sz w:val="32"/>
          <w:szCs w:val="32"/>
          <w:rtl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6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>. Assessment Method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s</w:t>
      </w:r>
    </w:p>
    <w:p w14:paraId="072832B8" w14:textId="77777777" w:rsidR="00862E7E" w:rsidRDefault="00862E7E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3659"/>
        <w:gridCol w:w="2381"/>
        <w:gridCol w:w="1165"/>
      </w:tblGrid>
      <w:tr w:rsidR="00862E7E" w14:paraId="6C38AD09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2E7C16" w14:textId="77777777" w:rsidR="00862E7E" w:rsidRDefault="00807C29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5B1729" w14:textId="77777777" w:rsidR="00862E7E" w:rsidRDefault="00807C29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943817" w14:textId="77777777" w:rsidR="00862E7E" w:rsidRDefault="00807C29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862E7E" w14:paraId="518545F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531493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49313A" w14:textId="77777777" w:rsidR="00862E7E" w:rsidRDefault="00807C29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F27880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05BF36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862E7E" w14:paraId="48FC2C55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DB1724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1368D6" w14:textId="77777777" w:rsidR="00862E7E" w:rsidRDefault="00807C29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A9D2C1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07029E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862E7E" w14:paraId="1BD03B95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3D96EB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D36747" w14:textId="77777777" w:rsidR="00862E7E" w:rsidRDefault="00807C29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2DC138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5A648C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862E7E" w14:paraId="62E9CA8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8A8C30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30C4BC" w14:textId="77777777" w:rsidR="00862E7E" w:rsidRDefault="00807C29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F83C16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25DF06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862E7E" w14:paraId="35554F4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0ADB8E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95B9DE" w14:textId="77777777" w:rsidR="00862E7E" w:rsidRDefault="00807C29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0846FA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97A9AE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862E7E" w14:paraId="09E065A9" w14:textId="77777777"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CF332E" w14:textId="77777777" w:rsidR="00862E7E" w:rsidRDefault="00807C29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EB4420" w14:textId="77777777" w:rsidR="00862E7E" w:rsidRDefault="00862E7E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A1665A" w14:textId="77777777" w:rsidR="00862E7E" w:rsidRDefault="00807C29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00A8CB81" w14:textId="77777777" w:rsidR="00862E7E" w:rsidRDefault="00862E7E">
      <w:pPr>
        <w:jc w:val="both"/>
        <w:rPr>
          <w:rFonts w:ascii="Arial" w:hAnsi="Arial" w:cs="AL-Mateen"/>
          <w:sz w:val="28"/>
          <w:szCs w:val="28"/>
          <w:rtl/>
        </w:rPr>
      </w:pPr>
    </w:p>
    <w:p w14:paraId="6693D5CC" w14:textId="77777777" w:rsidR="00862E7E" w:rsidRDefault="00807C29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lastRenderedPageBreak/>
        <w:t xml:space="preserve">7. References and Periodicals </w:t>
      </w:r>
      <w:r>
        <w:rPr>
          <w:rFonts w:ascii="Times New Roman" w:hAnsi="Times New Roman" w:hint="default"/>
          <w:sz w:val="28"/>
          <w:szCs w:val="28"/>
          <w:rtl/>
          <w:lang w:bidi="ar-LY"/>
        </w:rPr>
        <w:t>المراجع والدوريات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2510"/>
        <w:gridCol w:w="1509"/>
        <w:gridCol w:w="1738"/>
        <w:gridCol w:w="1128"/>
      </w:tblGrid>
      <w:tr w:rsidR="00862E7E" w14:paraId="6730C502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7DED51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Type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062B8C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C15BA6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Author(s)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E5B536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65C483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Edition</w:t>
            </w:r>
          </w:p>
        </w:tc>
      </w:tr>
      <w:tr w:rsidR="00862E7E" w14:paraId="5A01F96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02BB76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DE809F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Modern Blood Banking &amp; Transfusion Practices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F93D09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Denise M. Harmening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A763F9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F.A. Davis Company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B34244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eastAsia="Segoe UI"/>
                <w:color w:val="0F1115"/>
                <w:sz w:val="22"/>
                <w:szCs w:val="22"/>
              </w:rPr>
              <w:t>th</w:t>
            </w:r>
            <w:proofErr w:type="spellEnd"/>
          </w:p>
        </w:tc>
      </w:tr>
      <w:tr w:rsidR="00862E7E" w14:paraId="16D9A9D0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C8CD71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7E1B4D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Technical Manual of the American Association of Blood Banks (AABB)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EA3C1B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AABB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109732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AABB Press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854CA1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2 </w:t>
            </w:r>
            <w:proofErr w:type="spellStart"/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</w:t>
            </w:r>
            <w:proofErr w:type="spellEnd"/>
          </w:p>
        </w:tc>
      </w:tr>
      <w:tr w:rsidR="00862E7E" w14:paraId="3BF0FE7B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544490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Practical Guide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D72466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Immunohematology: Principles and Practice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9C3FF5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Eva D. </w:t>
            </w:r>
            <w:proofErr w:type="spellStart"/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Quinley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4E9137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Lippincott Williams &amp; Wilkins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25C485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Latest</w:t>
            </w:r>
          </w:p>
        </w:tc>
      </w:tr>
      <w:tr w:rsidR="00862E7E" w14:paraId="1B876CF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5F7832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92E2E5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Transfusion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171EAA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0057CB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AABB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34E023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-</w:t>
            </w:r>
          </w:p>
        </w:tc>
      </w:tr>
      <w:tr w:rsidR="00862E7E" w14:paraId="3236D62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6B254E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82ED50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lang w:eastAsia="zh-CN" w:bidi="ar"/>
              </w:rPr>
              <w:t>Vox Sanguinis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D6F6F2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CC766F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International Society of Blood Transfusion (ISBT)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E855F7" w14:textId="77777777" w:rsidR="00862E7E" w:rsidRDefault="00807C29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-</w:t>
            </w:r>
          </w:p>
        </w:tc>
      </w:tr>
    </w:tbl>
    <w:p w14:paraId="7CC3301F" w14:textId="77777777" w:rsidR="00862E7E" w:rsidRDefault="00862E7E"/>
    <w:p w14:paraId="671A02CE" w14:textId="77777777" w:rsidR="00862E7E" w:rsidRDefault="00862E7E">
      <w:pPr>
        <w:jc w:val="right"/>
        <w:rPr>
          <w:b/>
          <w:bCs/>
          <w:rtl/>
        </w:rPr>
      </w:pPr>
    </w:p>
    <w:p w14:paraId="6BEA8840" w14:textId="77777777" w:rsidR="00862E7E" w:rsidRDefault="00862E7E">
      <w:pPr>
        <w:jc w:val="both"/>
        <w:rPr>
          <w:b/>
          <w:bCs/>
          <w:rtl/>
        </w:rPr>
      </w:pPr>
    </w:p>
    <w:p w14:paraId="1F7A0347" w14:textId="77777777" w:rsidR="00862E7E" w:rsidRDefault="00807C29">
      <w:pPr>
        <w:jc w:val="right"/>
        <w:rPr>
          <w:b/>
          <w:bCs/>
          <w:sz w:val="28"/>
          <w:szCs w:val="28"/>
          <w:lang w:bidi="ar-LY"/>
        </w:rPr>
      </w:pPr>
      <w:r>
        <w:rPr>
          <w:b/>
          <w:bCs/>
          <w:sz w:val="28"/>
          <w:szCs w:val="28"/>
          <w:lang w:bidi="ar-LY"/>
        </w:rPr>
        <w:t xml:space="preserve"> </w:t>
      </w:r>
      <w:r>
        <w:rPr>
          <w:b/>
          <w:bCs/>
          <w:sz w:val="28"/>
          <w:szCs w:val="28"/>
          <w:rtl/>
          <w:lang w:bidi="ar-LY"/>
        </w:rPr>
        <w:t>الإمكانات المطلوبة لتنفيذ المقرر</w:t>
      </w:r>
      <w:r>
        <w:rPr>
          <w:b/>
          <w:bCs/>
          <w:sz w:val="28"/>
          <w:szCs w:val="28"/>
          <w:lang w:bidi="ar-LY"/>
        </w:rPr>
        <w:t xml:space="preserve">8. Facilities and Resources Required </w:t>
      </w:r>
    </w:p>
    <w:p w14:paraId="26DC705E" w14:textId="77777777" w:rsidR="00862E7E" w:rsidRDefault="00862E7E">
      <w:pPr>
        <w:spacing w:line="360" w:lineRule="auto"/>
        <w:jc w:val="right"/>
        <w:rPr>
          <w:lang w:bidi="ar-LY"/>
        </w:rPr>
      </w:pPr>
    </w:p>
    <w:p w14:paraId="71CF9B1D" w14:textId="77777777" w:rsidR="00862E7E" w:rsidRDefault="00807C29">
      <w:pPr>
        <w:spacing w:line="360" w:lineRule="auto"/>
        <w:jc w:val="right"/>
        <w:rPr>
          <w:lang w:bidi="ar-LY"/>
        </w:rPr>
      </w:pPr>
      <w:r>
        <w:rPr>
          <w:b/>
          <w:bCs/>
          <w:lang w:bidi="ar-LY"/>
        </w:rPr>
        <w:t>Lecture Hall:</w:t>
      </w:r>
      <w:r>
        <w:rPr>
          <w:lang w:bidi="ar-LY"/>
        </w:rPr>
        <w:t> Equipped with a projector and visualizer for displaying agglutination reactions and gel cards.</w:t>
      </w:r>
    </w:p>
    <w:p w14:paraId="447EA6FD" w14:textId="77777777" w:rsidR="00862E7E" w:rsidRDefault="00807C29">
      <w:pPr>
        <w:spacing w:line="360" w:lineRule="auto"/>
        <w:jc w:val="right"/>
        <w:rPr>
          <w:lang w:bidi="ar-LY"/>
        </w:rPr>
      </w:pPr>
      <w:r>
        <w:rPr>
          <w:b/>
          <w:bCs/>
          <w:lang w:bidi="ar-LY"/>
        </w:rPr>
        <w:t>Serology Workstations: </w:t>
      </w:r>
      <w:r>
        <w:rPr>
          <w:lang w:bidi="ar-LY"/>
        </w:rPr>
        <w:t>With centrifuges, incubators, heat blocks, and viewing lights for tube testing.</w:t>
      </w:r>
    </w:p>
    <w:p w14:paraId="49D910B3" w14:textId="77777777" w:rsidR="00862E7E" w:rsidRDefault="00807C29">
      <w:pPr>
        <w:spacing w:line="360" w:lineRule="auto"/>
        <w:jc w:val="right"/>
        <w:rPr>
          <w:lang w:bidi="ar-LY"/>
        </w:rPr>
      </w:pPr>
      <w:r>
        <w:rPr>
          <w:b/>
          <w:bCs/>
          <w:lang w:bidi="ar-LY"/>
        </w:rPr>
        <w:t>Gel Card System: </w:t>
      </w:r>
      <w:r>
        <w:rPr>
          <w:lang w:bidi="ar-LY"/>
        </w:rPr>
        <w:t>Immunohematology centrifuges and incubators for gel card methodology.</w:t>
      </w:r>
    </w:p>
    <w:p w14:paraId="2762863C" w14:textId="77777777" w:rsidR="00862E7E" w:rsidRDefault="00807C29">
      <w:pPr>
        <w:spacing w:line="360" w:lineRule="auto"/>
        <w:jc w:val="right"/>
        <w:rPr>
          <w:lang w:bidi="ar-LY"/>
        </w:rPr>
      </w:pPr>
      <w:r>
        <w:rPr>
          <w:b/>
          <w:bCs/>
          <w:lang w:bidi="ar-LY"/>
        </w:rPr>
        <w:t>Refrigerated Storage: </w:t>
      </w:r>
      <w:r>
        <w:rPr>
          <w:lang w:bidi="ar-LY"/>
        </w:rPr>
        <w:t>Dedicated 2-6°C refrigerators for reagent RBCs, patient samples, and blood components. Monitored with continuous temperature loggers.</w:t>
      </w:r>
    </w:p>
    <w:p w14:paraId="09C47228" w14:textId="77777777" w:rsidR="00862E7E" w:rsidRDefault="00807C29">
      <w:pPr>
        <w:spacing w:line="360" w:lineRule="auto"/>
        <w:jc w:val="right"/>
        <w:rPr>
          <w:lang w:bidi="ar-LY"/>
        </w:rPr>
      </w:pPr>
      <w:r>
        <w:rPr>
          <w:lang w:bidi="ar-LY"/>
        </w:rPr>
        <w:lastRenderedPageBreak/>
        <w:t>Freezer Storage: -30°C freezer for frozen reagents and plasma.</w:t>
      </w:r>
    </w:p>
    <w:p w14:paraId="505C3183" w14:textId="77777777" w:rsidR="00862E7E" w:rsidRDefault="00807C29">
      <w:pPr>
        <w:spacing w:line="360" w:lineRule="auto"/>
        <w:jc w:val="right"/>
        <w:rPr>
          <w:b/>
          <w:bCs/>
          <w:lang w:bidi="ar-LY"/>
        </w:rPr>
      </w:pPr>
      <w:r>
        <w:rPr>
          <w:b/>
          <w:bCs/>
          <w:lang w:bidi="ar-LY"/>
        </w:rPr>
        <w:t>Blood Bank Supplies: </w:t>
      </w:r>
      <w:r>
        <w:rPr>
          <w:lang w:bidi="ar-LY"/>
        </w:rPr>
        <w:t>A full inventory of reagents (antisera, screening cells, panel cells, AHG), gel cards, test tubes, and biological waste disposal containers.</w:t>
      </w:r>
    </w:p>
    <w:p w14:paraId="7BE44547" w14:textId="77777777" w:rsidR="00862E7E" w:rsidRDefault="00807C29">
      <w:pPr>
        <w:spacing w:line="360" w:lineRule="auto"/>
        <w:jc w:val="right"/>
        <w:rPr>
          <w:lang w:bidi="ar-LY"/>
        </w:rPr>
      </w:pPr>
      <w:r>
        <w:rPr>
          <w:b/>
          <w:bCs/>
          <w:lang w:bidi="ar-LY"/>
        </w:rPr>
        <w:t>Simulation Samples: </w:t>
      </w:r>
      <w:r>
        <w:rPr>
          <w:lang w:bidi="ar-LY"/>
        </w:rPr>
        <w:t>A comprehensive bank of simulated patient sera and red cells representing common and complex antibody scenarios.</w:t>
      </w:r>
    </w:p>
    <w:p w14:paraId="7F42BB10" w14:textId="77777777" w:rsidR="00862E7E" w:rsidRDefault="00807C29">
      <w:pPr>
        <w:spacing w:line="360" w:lineRule="auto"/>
        <w:jc w:val="right"/>
        <w:rPr>
          <w:b/>
          <w:bCs/>
          <w:lang w:bidi="ar-LY"/>
        </w:rPr>
      </w:pPr>
      <w:r>
        <w:rPr>
          <w:b/>
          <w:bCs/>
          <w:lang w:bidi="ar-LY"/>
        </w:rPr>
        <w:t>Computer Laboratory:</w:t>
      </w:r>
      <w:r>
        <w:rPr>
          <w:lang w:bidi="ar-LY"/>
        </w:rPr>
        <w:t> With access to virtual blood bank simulation software and antibody identification databases.</w:t>
      </w:r>
    </w:p>
    <w:p w14:paraId="3E0F41D5" w14:textId="77777777" w:rsidR="00862E7E" w:rsidRDefault="00807C29">
      <w:pPr>
        <w:spacing w:line="360" w:lineRule="auto"/>
        <w:jc w:val="right"/>
        <w:rPr>
          <w:lang w:bidi="ar-LY"/>
        </w:rPr>
      </w:pPr>
      <w:r>
        <w:rPr>
          <w:b/>
          <w:bCs/>
          <w:lang w:bidi="ar-LY"/>
        </w:rPr>
        <w:t>Virtual Learning Environment (VLE):</w:t>
      </w:r>
      <w:r>
        <w:rPr>
          <w:lang w:bidi="ar-LY"/>
        </w:rPr>
        <w:t> For hosting procedural videos, SOPs, case studies, and discussion boards for problem-solving.</w:t>
      </w:r>
    </w:p>
    <w:p w14:paraId="6A5D6D4E" w14:textId="77777777" w:rsidR="00862E7E" w:rsidRDefault="00807C29">
      <w:pPr>
        <w:spacing w:line="360" w:lineRule="auto"/>
        <w:jc w:val="right"/>
        <w:rPr>
          <w:lang w:bidi="ar-LY"/>
        </w:rPr>
      </w:pPr>
      <w:r>
        <w:rPr>
          <w:b/>
          <w:bCs/>
          <w:lang w:bidi="ar-LY"/>
        </w:rPr>
        <w:t>Access to Current Standards: </w:t>
      </w:r>
      <w:r>
        <w:rPr>
          <w:lang w:bidi="ar-LY"/>
        </w:rPr>
        <w:t>AABB Standards, FDA guidelines, and national blood service directives.</w:t>
      </w:r>
    </w:p>
    <w:p w14:paraId="1D373CE1" w14:textId="77777777" w:rsidR="00862E7E" w:rsidRDefault="00862E7E">
      <w:pPr>
        <w:spacing w:line="360" w:lineRule="auto"/>
        <w:jc w:val="right"/>
        <w:rPr>
          <w:b/>
          <w:bCs/>
          <w:lang w:bidi="ar-LY"/>
        </w:rPr>
      </w:pPr>
    </w:p>
    <w:p w14:paraId="6B273AA9" w14:textId="77777777" w:rsidR="00862E7E" w:rsidRDefault="00862E7E">
      <w:pPr>
        <w:spacing w:line="360" w:lineRule="auto"/>
        <w:jc w:val="right"/>
        <w:rPr>
          <w:b/>
          <w:bCs/>
          <w:lang w:bidi="ar-LY"/>
        </w:rPr>
      </w:pPr>
    </w:p>
    <w:p w14:paraId="5B0244B4" w14:textId="77777777" w:rsidR="00862E7E" w:rsidRDefault="00807C29">
      <w:pPr>
        <w:spacing w:line="360" w:lineRule="auto"/>
        <w:jc w:val="right"/>
        <w:rPr>
          <w:rtl/>
          <w:lang w:bidi="ar-LY"/>
        </w:rPr>
      </w:pPr>
      <w:r>
        <w:rPr>
          <w:b/>
          <w:bCs/>
          <w:lang w:bidi="ar-LY"/>
        </w:rPr>
        <w:t xml:space="preserve"> </w:t>
      </w:r>
    </w:p>
    <w:p w14:paraId="01128908" w14:textId="77777777" w:rsidR="00862E7E" w:rsidRDefault="00862E7E">
      <w:pPr>
        <w:spacing w:line="360" w:lineRule="auto"/>
        <w:jc w:val="right"/>
        <w:rPr>
          <w:rtl/>
          <w:lang w:bidi="ar-LY"/>
        </w:rPr>
      </w:pPr>
    </w:p>
    <w:p w14:paraId="3F1FB101" w14:textId="77777777" w:rsidR="00862E7E" w:rsidRDefault="00807C29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lang w:bidi="ar-LY"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3DD63693" w14:textId="77777777" w:rsidR="00862E7E" w:rsidRDefault="00862E7E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5DF88815" w14:textId="77777777" w:rsidR="00862E7E" w:rsidRDefault="00807C2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22896FF0" w14:textId="77777777" w:rsidR="00862E7E" w:rsidRDefault="00807C29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0D9809A8" w14:textId="77777777" w:rsidR="00862E7E" w:rsidRDefault="00862E7E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1CB71FBD" w14:textId="77777777" w:rsidR="00862E7E" w:rsidRDefault="00862E7E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384967DB" w14:textId="77777777" w:rsidR="00862E7E" w:rsidRDefault="00807C29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7322205C" w14:textId="77777777" w:rsidR="00862E7E" w:rsidRDefault="00862E7E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7F406786" w14:textId="77777777" w:rsidR="00862E7E" w:rsidRDefault="00862E7E">
      <w:pPr>
        <w:jc w:val="center"/>
        <w:rPr>
          <w:rFonts w:ascii="Arial" w:hAnsi="Arial" w:cs="AL-Mateen"/>
          <w:sz w:val="28"/>
          <w:szCs w:val="28"/>
          <w:rtl/>
        </w:rPr>
        <w:sectPr w:rsidR="00862E7E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64D0747E" w14:textId="77777777" w:rsidR="00862E7E" w:rsidRDefault="00807C29">
      <w:pPr>
        <w:jc w:val="center"/>
        <w:rPr>
          <w:rFonts w:ascii="Arial" w:hAnsi="Arial"/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rFonts w:hint="cs"/>
          <w:b/>
          <w:bCs/>
          <w:sz w:val="28"/>
          <w:szCs w:val="28"/>
          <w:rtl/>
          <w:lang w:bidi="ar-LY"/>
        </w:rPr>
        <w:t>:</w:t>
      </w:r>
      <w:r>
        <w:rPr>
          <w:rFonts w:hint="cs"/>
          <w:sz w:val="28"/>
          <w:szCs w:val="28"/>
          <w:rtl/>
          <w:lang w:bidi="ar-LY"/>
        </w:rPr>
        <w:t xml:space="preserve"> مصرف الدم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lang w:bidi="ar-LY"/>
        </w:rPr>
        <w:t>Blood Bank (MLT 261)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LY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862E7E" w14:paraId="030D1453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2C11E682" w14:textId="77777777" w:rsidR="00862E7E" w:rsidRDefault="00807C2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5C4CFCF" w14:textId="0F37A8A8" w:rsidR="00862E7E" w:rsidRDefault="00314D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807C29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A651616" w14:textId="77777777" w:rsidR="00862E7E" w:rsidRDefault="00807C2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862E7E" w14:paraId="6D9E7D66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27D16ED3" w14:textId="77777777" w:rsidR="00862E7E" w:rsidRDefault="00862E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289550C0" w14:textId="77777777" w:rsidR="00862E7E" w:rsidRDefault="00862E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34793CB" w14:textId="48DAFAC2" w:rsidR="00862E7E" w:rsidRPr="00314D8A" w:rsidRDefault="00314D8A" w:rsidP="00314D8A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(B)</w:t>
            </w:r>
            <w:r w:rsidR="00807C29" w:rsidRPr="00314D8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BFD9581" w14:textId="12F464E2" w:rsidR="00862E7E" w:rsidRPr="00314D8A" w:rsidRDefault="00314D8A" w:rsidP="00314D8A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(</w:t>
            </w:r>
            <w:proofErr w:type="gramStart"/>
            <w:r>
              <w:rPr>
                <w:rFonts w:ascii="Arial" w:hAnsi="Arial" w:cs="AL-Mateen"/>
                <w:sz w:val="22"/>
                <w:szCs w:val="22"/>
                <w:lang w:bidi="ar-LY"/>
              </w:rPr>
              <w:t>C )</w:t>
            </w:r>
            <w:r w:rsidR="00807C29" w:rsidRPr="00314D8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</w:t>
            </w:r>
            <w:proofErr w:type="gramEnd"/>
            <w:r w:rsidR="00807C29" w:rsidRPr="00314D8A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7A5D6FFF" w14:textId="56BC0173" w:rsidR="00862E7E" w:rsidRDefault="00807C2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 w:rsidR="00314D8A"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)  المهارات العامة </w:t>
            </w:r>
          </w:p>
        </w:tc>
      </w:tr>
      <w:tr w:rsidR="00314D8A" w14:paraId="7014C7C7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43DA451" w14:textId="77777777" w:rsidR="00314D8A" w:rsidRDefault="00314D8A" w:rsidP="00314D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BD5B7C6" w14:textId="4669045D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50F82CFA" w14:textId="395A7D97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5BE24B02" w14:textId="562B21F0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136483EA" w14:textId="5851BC7E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122568F9" w14:textId="1E9CACC3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038DE71" w14:textId="3D461B79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0BA618D" w14:textId="1204C1A5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93D4985" w14:textId="30469813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6F3A5159" w14:textId="302DE0DF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B4FC1F6" w14:textId="2A0361AE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DD0D34F" w14:textId="19600980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F47487A" w14:textId="3E7AB0FD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CB454CD" w14:textId="76DF2948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D260634" w14:textId="28486D65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6C8C88A" w14:textId="054FD382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FC23331" w14:textId="44AA25DB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0832CF92" w14:textId="630611D9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051D5C1" w14:textId="21338828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7E820C0D" w14:textId="4F2F6D39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E153EBD" w14:textId="202184CB" w:rsidR="00314D8A" w:rsidRDefault="00314D8A" w:rsidP="00314D8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862E7E" w14:paraId="74BC245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8410571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17AAC7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A37716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C0749C6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EA60F6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3AA313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32F17C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70AFC604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24C858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6CAC8D6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2B962B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0D0CC63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3E1E287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603454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686A6A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6B3AB3B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5BCE57A" w14:textId="77777777" w:rsidR="00862E7E" w:rsidRDefault="00862E7E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ABC5A80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26E8D0E5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CA2A65A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6D4974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3B341AF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0CAAACA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A070663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A8CD94E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879814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860F82E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B1DB47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DA0CBBD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CB4E65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2F50819" w14:textId="77777777" w:rsidR="00862E7E" w:rsidRDefault="00862E7E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5D4469E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4A0371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16F05BD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B3BF1F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5BE3D1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E3A633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0FCEFD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28B355F" w14:textId="77777777" w:rsidR="00862E7E" w:rsidRDefault="00862E7E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18B64EA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2BAB31F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61A872B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646F510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439BF54F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8FB3964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8D58BFE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6860DE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6591D70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23CAFDA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D727AD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BE03FC8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4FBD12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1B934B1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7CB4723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18F99E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D10039D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A678FEE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209548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AFCD2A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02A2411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BB65A0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vAlign w:val="center"/>
          </w:tcPr>
          <w:p w14:paraId="6DA8545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6DB8AEB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6112F73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FA40D3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73CA982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11EBAFA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2F7FC8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1E9EF274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2C7FCD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D3BC6D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94897F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50FB122F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4AF5700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44D7F6B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2C2198F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FF5E93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800A046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0B11673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5B23F6A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2379E7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AC66C8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93F6811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vAlign w:val="center"/>
          </w:tcPr>
          <w:p w14:paraId="00881DF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0F2FCCE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4D91D6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84A41CA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0578E94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E3BF2A0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CD7B1AE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19C8139D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2BA538B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7C7E882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D3ACDD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73F75A17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73480BE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2DFD9E52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75AF7DF0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87F4B5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679F27D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3F5893D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442D0882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0EAC35C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F98B364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026ECD4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10585144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273265C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53779FD1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F3AFFE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4FEB910C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A9971BB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BACC3DD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6DE2C03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2EF4CA0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7FF77CD4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47CCEB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314476F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4C054331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00EF8ECA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014582A6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2B1D4A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B38C2EE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B9AFA0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376C90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F0A7C90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0597F8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47EF287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552B089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6EF6A4F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07234C1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02B8072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7B712EB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B28481D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363305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3F424F1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DE155A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8A01D97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19C2AF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F28D1A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BFF7C35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34CF23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79F516A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A72C302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FB0025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E576D13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B0029B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04D846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8DD80B2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49EEA42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F8DA54A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580AF461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374E07A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7895AE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33260D3F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4019809D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2D67DCF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00" w:type="dxa"/>
            <w:gridSpan w:val="16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049549C7" w14:textId="77777777" w:rsidR="00862E7E" w:rsidRDefault="00807C2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6E3BFA6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0E03556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30F1466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25DE7AF2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5D6F616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2AB9FC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7D1D83C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70569954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4545128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5E52F0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44A9CF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7D73FBF4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6595AC2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39F9952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6DBDC3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B9C557E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78893F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3DA27394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1C38DBB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C51EB59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7DBE9670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139E301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36A891E4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7BF1AAFF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0139EA4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078EB27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31F49C4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25DBDD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21494E0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44349B9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46FF640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0646F05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6A7FBDAE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19CA842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1EFC2F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5617798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D9D7320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C5678F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1C6BED4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37BA51F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97A83A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1C19A55E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EE9B8C1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vAlign w:val="center"/>
          </w:tcPr>
          <w:p w14:paraId="0761810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429FDD3B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9F70BA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587031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0790B54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8617E03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1F2BF97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750DB21A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9767CE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1A30562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6125B6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949D10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0FE55D2E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D345A71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0C7E8BC1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DC4116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5DC6F4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44A63FD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8EB689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A18CBD0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44FCBA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445488B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0FCEC23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1FBED4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8CAB29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331C64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3967D4D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5879865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DEE439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48A3DD1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16557A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37E17B0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03902E5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630FF1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0B7889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BFF3A1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4964FB52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20A46A4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1F44D0D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E0D1BC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7EF804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4A19F01A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01CDF0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EA4D141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3FC8FEB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B29F40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383793A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5CE60E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66B2C721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F5DC114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AC50F35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vAlign w:val="center"/>
          </w:tcPr>
          <w:p w14:paraId="64E5302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7754872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969160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4F7FEC5B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799B2DCE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5139345E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A9ACFC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402269D3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03429DA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DA67C30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66F70E9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EF7767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688BB99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691CCE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426E781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vAlign w:val="center"/>
          </w:tcPr>
          <w:p w14:paraId="23029AD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35FC288A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5AC1392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55778EE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862E7E" w14:paraId="16D053DF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38E1D32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E02E9B2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40CC261C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2DECED8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8B22A0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6034E9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17EB0752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2E84900F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E975CED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FD4C2E4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20459A0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932689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0DE33A3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13DA6F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53A96F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3BF322B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58F44F52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vAlign w:val="center"/>
          </w:tcPr>
          <w:p w14:paraId="2F93E35E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57865A2C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83E3FB2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71E7737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862E7E" w14:paraId="46FA2741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12E5226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912683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52354C8A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61C6317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0B6441D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03F14B3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F09DBF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28484A6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85B29AE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5C5AF75D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8D08E11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3E6EF80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2D7EECB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94C4C45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7F16F5D0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EE12B6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F4B6F48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5BF8D49A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740101AB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65A9E246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15A79A9" w14:textId="77777777" w:rsidR="00862E7E" w:rsidRDefault="00807C29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lang w:eastAsia="zh-CN" w:bidi="ar"/>
              </w:rPr>
              <w:t>√</w:t>
            </w:r>
          </w:p>
        </w:tc>
      </w:tr>
      <w:tr w:rsidR="00862E7E" w14:paraId="3C22A20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00"/>
          </w:tcPr>
          <w:p w14:paraId="05C0C0CF" w14:textId="77777777" w:rsidR="00862E7E" w:rsidRDefault="00807C2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B170A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000" w:type="dxa"/>
            <w:gridSpan w:val="16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3BC45C" w14:textId="77777777" w:rsidR="00862E7E" w:rsidRDefault="00807C2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Final Exam</w:t>
            </w:r>
          </w:p>
        </w:tc>
        <w:tc>
          <w:tcPr>
            <w:tcW w:w="60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E8C367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9D3949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25AB6A88" w14:textId="77777777" w:rsidR="00862E7E" w:rsidRDefault="00862E7E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7C23C52F" w14:textId="77777777" w:rsidR="00862E7E" w:rsidRDefault="00862E7E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862E7E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ACED" w14:textId="77777777" w:rsidR="00224045" w:rsidRDefault="00224045">
      <w:r>
        <w:separator/>
      </w:r>
    </w:p>
  </w:endnote>
  <w:endnote w:type="continuationSeparator" w:id="0">
    <w:p w14:paraId="34296C25" w14:textId="77777777" w:rsidR="00224045" w:rsidRDefault="0022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39A2" w14:textId="77777777" w:rsidR="00862E7E" w:rsidRDefault="00807C29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22C21" wp14:editId="2EB3AC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A2378" w14:textId="77777777" w:rsidR="00862E7E" w:rsidRDefault="00807C29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22C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90A2378" w14:textId="77777777" w:rsidR="00862E7E" w:rsidRDefault="00807C29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B792A" w14:textId="77777777" w:rsidR="00224045" w:rsidRDefault="00224045">
      <w:r>
        <w:separator/>
      </w:r>
    </w:p>
  </w:footnote>
  <w:footnote w:type="continuationSeparator" w:id="0">
    <w:p w14:paraId="56127D02" w14:textId="77777777" w:rsidR="00224045" w:rsidRDefault="00224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A92301"/>
    <w:multiLevelType w:val="singleLevel"/>
    <w:tmpl w:val="AAA92301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FDE88"/>
    <w:multiLevelType w:val="singleLevel"/>
    <w:tmpl w:val="15DFDE88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24045"/>
    <w:rsid w:val="00281117"/>
    <w:rsid w:val="002B7B7F"/>
    <w:rsid w:val="00314D8A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07C29"/>
    <w:rsid w:val="00814B13"/>
    <w:rsid w:val="0081664A"/>
    <w:rsid w:val="00862E7E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5B3719"/>
    <w:rsid w:val="09B40BC7"/>
    <w:rsid w:val="09DB06DC"/>
    <w:rsid w:val="0AAF3DD7"/>
    <w:rsid w:val="0CA83D7C"/>
    <w:rsid w:val="0F7A1F87"/>
    <w:rsid w:val="1275759B"/>
    <w:rsid w:val="16A0533A"/>
    <w:rsid w:val="1C283D05"/>
    <w:rsid w:val="1E160BDE"/>
    <w:rsid w:val="270640E7"/>
    <w:rsid w:val="27A0634D"/>
    <w:rsid w:val="2E97707E"/>
    <w:rsid w:val="36B13932"/>
    <w:rsid w:val="36B3532A"/>
    <w:rsid w:val="38C8427A"/>
    <w:rsid w:val="3BD15B82"/>
    <w:rsid w:val="453032B3"/>
    <w:rsid w:val="49112214"/>
    <w:rsid w:val="4DC1550A"/>
    <w:rsid w:val="53BA2BA2"/>
    <w:rsid w:val="54AC31A4"/>
    <w:rsid w:val="57C032FB"/>
    <w:rsid w:val="64F174B7"/>
    <w:rsid w:val="68A928EA"/>
    <w:rsid w:val="6E1B29B3"/>
    <w:rsid w:val="6E8D78B3"/>
    <w:rsid w:val="7492069A"/>
    <w:rsid w:val="76B84F1A"/>
    <w:rsid w:val="7E837AD2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A3BC36"/>
  <w15:docId w15:val="{78668148-3A14-4868-B164-A646197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1547</Words>
  <Characters>8820</Characters>
  <Application>Microsoft Office Word</Application>
  <DocSecurity>0</DocSecurity>
  <Lines>73</Lines>
  <Paragraphs>20</Paragraphs>
  <ScaleCrop>false</ScaleCrop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5</cp:revision>
  <cp:lastPrinted>2013-05-22T07:39:00Z</cp:lastPrinted>
  <dcterms:created xsi:type="dcterms:W3CDTF">2023-08-09T23:23:00Z</dcterms:created>
  <dcterms:modified xsi:type="dcterms:W3CDTF">2025-12-31T02:47:00Z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